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17" w:rsidRDefault="00EC0417">
      <w:pPr>
        <w:widowControl/>
        <w:shd w:val="clear" w:color="auto" w:fill="FFFFFF"/>
        <w:spacing w:line="600" w:lineRule="exact"/>
        <w:rPr>
          <w:rFonts w:eastAsia="方正小标宋简体"/>
          <w:sz w:val="44"/>
          <w:szCs w:val="44"/>
        </w:rPr>
      </w:pPr>
    </w:p>
    <w:p w:rsidR="00EC0417" w:rsidRDefault="00EC0417">
      <w:pPr>
        <w:pStyle w:val="a4"/>
        <w:rPr>
          <w:lang w:eastAsia="zh-CN"/>
        </w:rPr>
      </w:pPr>
    </w:p>
    <w:p w:rsidR="00EC0417" w:rsidRDefault="00FE2A6D">
      <w:pPr>
        <w:pStyle w:val="-"/>
        <w:adjustRightInd w:val="0"/>
        <w:snapToGrid w:val="0"/>
        <w:spacing w:line="550" w:lineRule="exact"/>
        <w:ind w:firstLineChars="0" w:firstLine="0"/>
        <w:jc w:val="center"/>
        <w:outlineLvl w:val="2"/>
        <w:rPr>
          <w:rFonts w:eastAsia="方正小标宋简体"/>
          <w:spacing w:val="-17"/>
          <w:sz w:val="44"/>
          <w:szCs w:val="44"/>
          <w:lang w:bidi="zh-CN"/>
        </w:rPr>
      </w:pPr>
      <w:r>
        <w:rPr>
          <w:rFonts w:eastAsia="方正小标宋简体" w:hint="eastAsia"/>
          <w:sz w:val="44"/>
          <w:szCs w:val="44"/>
        </w:rPr>
        <w:t>市工业和信息化局关于拨付</w:t>
      </w:r>
      <w:r>
        <w:rPr>
          <w:rFonts w:eastAsia="方正小标宋简体"/>
          <w:spacing w:val="-23"/>
          <w:sz w:val="44"/>
          <w:szCs w:val="44"/>
          <w:lang w:bidi="zh-CN"/>
        </w:rPr>
        <w:t>2024</w:t>
      </w:r>
      <w:r>
        <w:rPr>
          <w:rFonts w:eastAsia="方正小标宋简体"/>
          <w:spacing w:val="-23"/>
          <w:sz w:val="44"/>
          <w:szCs w:val="44"/>
          <w:lang w:bidi="zh-CN"/>
        </w:rPr>
        <w:t>年天津市</w:t>
      </w:r>
      <w:r>
        <w:rPr>
          <w:rFonts w:eastAsia="方正小标宋简体"/>
          <w:spacing w:val="-17"/>
          <w:sz w:val="44"/>
          <w:szCs w:val="44"/>
          <w:lang w:bidi="zh-CN"/>
        </w:rPr>
        <w:t>制造业高质量发展专项资金支持国家中小企业数字化</w:t>
      </w:r>
    </w:p>
    <w:p w:rsidR="00EC0417" w:rsidRDefault="00FE2A6D">
      <w:pPr>
        <w:pStyle w:val="-"/>
        <w:adjustRightInd w:val="0"/>
        <w:snapToGrid w:val="0"/>
        <w:spacing w:line="550" w:lineRule="exact"/>
        <w:ind w:firstLineChars="0" w:firstLine="0"/>
        <w:jc w:val="center"/>
        <w:outlineLvl w:val="2"/>
        <w:rPr>
          <w:rFonts w:eastAsia="方正小标宋简体"/>
          <w:spacing w:val="-17"/>
          <w:sz w:val="44"/>
          <w:szCs w:val="44"/>
          <w:lang w:bidi="zh-CN"/>
        </w:rPr>
      </w:pPr>
      <w:r>
        <w:rPr>
          <w:rFonts w:eastAsia="方正小标宋简体"/>
          <w:spacing w:val="-17"/>
          <w:sz w:val="44"/>
          <w:szCs w:val="44"/>
          <w:lang w:bidi="zh-CN"/>
        </w:rPr>
        <w:t>转型城市试点中小企业开展数字化</w:t>
      </w:r>
    </w:p>
    <w:p w:rsidR="00EC0417" w:rsidRDefault="00FE2A6D">
      <w:pPr>
        <w:widowControl/>
        <w:shd w:val="clear" w:color="auto" w:fill="FFFFFF"/>
        <w:spacing w:line="600" w:lineRule="exact"/>
        <w:jc w:val="center"/>
        <w:rPr>
          <w:rFonts w:eastAsia="方正小标宋简体" w:cs="方正小标宋简体"/>
          <w:sz w:val="44"/>
          <w:szCs w:val="44"/>
        </w:rPr>
      </w:pPr>
      <w:r>
        <w:rPr>
          <w:rFonts w:eastAsia="方正小标宋简体"/>
          <w:spacing w:val="-17"/>
          <w:sz w:val="44"/>
          <w:szCs w:val="44"/>
          <w:lang w:bidi="zh-CN"/>
        </w:rPr>
        <w:t>转型三、四级项目</w:t>
      </w:r>
      <w:r>
        <w:rPr>
          <w:rFonts w:eastAsia="方正小标宋简体" w:hint="eastAsia"/>
          <w:sz w:val="44"/>
          <w:szCs w:val="44"/>
        </w:rPr>
        <w:t>资金</w:t>
      </w:r>
      <w:r>
        <w:rPr>
          <w:rFonts w:eastAsia="方正小标宋简体" w:cs="方正小标宋简体" w:hint="eastAsia"/>
          <w:sz w:val="44"/>
          <w:szCs w:val="44"/>
        </w:rPr>
        <w:t>的公示</w:t>
      </w:r>
    </w:p>
    <w:p w:rsidR="00EC0417" w:rsidRDefault="00EC0417">
      <w:pPr>
        <w:spacing w:line="600" w:lineRule="exact"/>
        <w:jc w:val="center"/>
        <w:rPr>
          <w:rFonts w:eastAsia="仿宋_GB2312" w:cs="仿宋_GB2312"/>
          <w:sz w:val="32"/>
          <w:szCs w:val="32"/>
        </w:rPr>
      </w:pPr>
    </w:p>
    <w:p w:rsidR="00EC0417" w:rsidRDefault="00FE2A6D">
      <w:pPr>
        <w:pStyle w:val="a7"/>
        <w:widowControl/>
        <w:shd w:val="clear" w:color="auto" w:fill="FFFFFF"/>
        <w:spacing w:beforeAutospacing="0" w:afterAutospacing="0" w:line="600" w:lineRule="exact"/>
        <w:ind w:firstLineChars="200" w:firstLine="640"/>
        <w:jc w:val="both"/>
        <w:rPr>
          <w:rFonts w:eastAsia="仿宋_GB2312" w:cs="仿宋_GB2312"/>
          <w:sz w:val="32"/>
          <w:szCs w:val="32"/>
        </w:rPr>
      </w:pPr>
      <w:r>
        <w:rPr>
          <w:rFonts w:eastAsia="仿宋_GB2312" w:cs="仿宋_GB2312" w:hint="eastAsia"/>
          <w:sz w:val="32"/>
          <w:szCs w:val="32"/>
          <w:shd w:val="clear" w:color="auto" w:fill="FFFFFF"/>
        </w:rPr>
        <w:t>按照</w:t>
      </w:r>
      <w:r>
        <w:rPr>
          <w:rFonts w:eastAsia="仿宋_GB2312"/>
          <w:sz w:val="32"/>
          <w:szCs w:val="32"/>
        </w:rPr>
        <w:t>财政部、工业和信息化部《关于开展中小企业数字化转型城市试点工作的通知》（财建〔</w:t>
      </w:r>
      <w:r>
        <w:rPr>
          <w:rFonts w:eastAsia="仿宋_GB2312"/>
          <w:sz w:val="32"/>
          <w:szCs w:val="32"/>
        </w:rPr>
        <w:t>2023</w:t>
      </w:r>
      <w:r>
        <w:rPr>
          <w:rFonts w:eastAsia="仿宋_GB2312"/>
          <w:sz w:val="32"/>
          <w:szCs w:val="32"/>
        </w:rPr>
        <w:t>〕</w:t>
      </w:r>
      <w:r>
        <w:rPr>
          <w:rFonts w:eastAsia="仿宋_GB2312"/>
          <w:sz w:val="32"/>
          <w:szCs w:val="32"/>
        </w:rPr>
        <w:t>117</w:t>
      </w:r>
      <w:r>
        <w:rPr>
          <w:rFonts w:eastAsia="仿宋_GB2312"/>
          <w:sz w:val="32"/>
          <w:szCs w:val="32"/>
        </w:rPr>
        <w:t>号）</w:t>
      </w:r>
      <w:r>
        <w:rPr>
          <w:rFonts w:eastAsia="仿宋_GB2312" w:hint="eastAsia"/>
          <w:sz w:val="32"/>
          <w:szCs w:val="32"/>
        </w:rPr>
        <w:t xml:space="preserve"> </w:t>
      </w:r>
      <w:r>
        <w:rPr>
          <w:rFonts w:eastAsia="仿宋_GB2312"/>
          <w:sz w:val="32"/>
          <w:szCs w:val="32"/>
        </w:rPr>
        <w:t>《天津市人民政府办公厅关于印发天津市推动制造业高质量发展若干政策措施的通知》（津政办规〔</w:t>
      </w:r>
      <w:r>
        <w:rPr>
          <w:rFonts w:eastAsia="仿宋_GB2312"/>
          <w:sz w:val="32"/>
          <w:szCs w:val="32"/>
        </w:rPr>
        <w:t>2023</w:t>
      </w:r>
      <w:r>
        <w:rPr>
          <w:rFonts w:eastAsia="仿宋_GB2312"/>
          <w:sz w:val="32"/>
          <w:szCs w:val="32"/>
        </w:rPr>
        <w:t>〕</w:t>
      </w:r>
      <w:r>
        <w:rPr>
          <w:rFonts w:eastAsia="仿宋_GB2312"/>
          <w:sz w:val="32"/>
          <w:szCs w:val="32"/>
        </w:rPr>
        <w:t>4</w:t>
      </w:r>
      <w:r>
        <w:rPr>
          <w:rFonts w:eastAsia="仿宋_GB2312"/>
          <w:sz w:val="32"/>
          <w:szCs w:val="32"/>
        </w:rPr>
        <w:t>号）</w:t>
      </w:r>
      <w:r>
        <w:rPr>
          <w:rFonts w:eastAsia="仿宋_GB2312" w:hint="eastAsia"/>
          <w:sz w:val="32"/>
          <w:szCs w:val="32"/>
        </w:rPr>
        <w:t>《市工业和信息化局</w:t>
      </w:r>
      <w:r>
        <w:rPr>
          <w:rFonts w:eastAsia="仿宋_GB2312" w:hint="eastAsia"/>
          <w:sz w:val="32"/>
          <w:szCs w:val="32"/>
        </w:rPr>
        <w:t xml:space="preserve"> </w:t>
      </w:r>
      <w:r>
        <w:rPr>
          <w:rFonts w:eastAsia="仿宋_GB2312" w:hint="eastAsia"/>
          <w:sz w:val="32"/>
          <w:szCs w:val="32"/>
        </w:rPr>
        <w:t>市财政局关于发布</w:t>
      </w:r>
      <w:r>
        <w:rPr>
          <w:rFonts w:eastAsia="仿宋_GB2312" w:hint="eastAsia"/>
          <w:sz w:val="32"/>
          <w:szCs w:val="32"/>
        </w:rPr>
        <w:t>2024</w:t>
      </w:r>
      <w:r>
        <w:rPr>
          <w:rFonts w:eastAsia="仿宋_GB2312" w:hint="eastAsia"/>
          <w:sz w:val="32"/>
          <w:szCs w:val="32"/>
        </w:rPr>
        <w:t>年天津市制造业高质量发展专项资金支持国家中小企业数字化转型城市试点中小企业开展数字化转型三、四级项目申报指南的通知》（津工信中小企服〔</w:t>
      </w:r>
      <w:r>
        <w:rPr>
          <w:rFonts w:eastAsia="仿宋_GB2312" w:hint="eastAsia"/>
          <w:sz w:val="32"/>
          <w:szCs w:val="32"/>
        </w:rPr>
        <w:t>2024</w:t>
      </w:r>
      <w:r>
        <w:rPr>
          <w:rFonts w:eastAsia="仿宋_GB2312" w:hint="eastAsia"/>
          <w:sz w:val="32"/>
          <w:szCs w:val="32"/>
        </w:rPr>
        <w:t>〕</w:t>
      </w:r>
      <w:r>
        <w:rPr>
          <w:rFonts w:eastAsia="仿宋_GB2312" w:hint="eastAsia"/>
          <w:sz w:val="32"/>
          <w:szCs w:val="32"/>
        </w:rPr>
        <w:t>7</w:t>
      </w:r>
      <w:r>
        <w:rPr>
          <w:rFonts w:eastAsia="仿宋_GB2312" w:hint="eastAsia"/>
          <w:sz w:val="32"/>
          <w:szCs w:val="32"/>
        </w:rPr>
        <w:t>号）</w:t>
      </w:r>
      <w:r>
        <w:rPr>
          <w:rFonts w:eastAsia="仿宋_GB2312" w:cs="仿宋_GB2312" w:hint="eastAsia"/>
          <w:sz w:val="32"/>
          <w:szCs w:val="32"/>
          <w:highlight w:val="white"/>
        </w:rPr>
        <w:t>，市工业和信息化局通过政府采购方式确定第三方评审机构，经第三方评审机构评审，拟对</w:t>
      </w:r>
      <w:r>
        <w:rPr>
          <w:rFonts w:eastAsia="仿宋_GB2312" w:cs="仿宋_GB2312" w:hint="eastAsia"/>
          <w:sz w:val="32"/>
          <w:szCs w:val="32"/>
          <w:highlight w:val="white"/>
        </w:rPr>
        <w:t>2024</w:t>
      </w:r>
      <w:r>
        <w:rPr>
          <w:rFonts w:eastAsia="仿宋_GB2312" w:cs="仿宋_GB2312" w:hint="eastAsia"/>
          <w:sz w:val="32"/>
          <w:szCs w:val="32"/>
          <w:highlight w:val="white"/>
        </w:rPr>
        <w:t>年天津市制造业高质量发展专项资金支持国家中小企业数字化转型城市试点中小企业开展数字化转型三、四级项目共</w:t>
      </w:r>
      <w:r>
        <w:rPr>
          <w:rFonts w:eastAsia="仿宋_GB2312" w:cs="仿宋_GB2312" w:hint="eastAsia"/>
          <w:sz w:val="32"/>
          <w:szCs w:val="32"/>
          <w:highlight w:val="white"/>
        </w:rPr>
        <w:t>4995</w:t>
      </w:r>
      <w:r>
        <w:rPr>
          <w:rFonts w:eastAsia="仿宋_GB2312" w:cs="仿宋_GB2312" w:hint="eastAsia"/>
          <w:sz w:val="32"/>
          <w:szCs w:val="32"/>
          <w:highlight w:val="white"/>
        </w:rPr>
        <w:t>万元</w:t>
      </w:r>
      <w:r>
        <w:rPr>
          <w:rFonts w:eastAsia="仿宋_GB2312" w:cs="仿宋_GB2312" w:hint="eastAsia"/>
          <w:sz w:val="32"/>
          <w:szCs w:val="32"/>
          <w:shd w:val="clear" w:color="auto" w:fill="FFFFFF"/>
        </w:rPr>
        <w:t>予以公示</w:t>
      </w:r>
      <w:r>
        <w:rPr>
          <w:rFonts w:eastAsia="仿宋_GB2312" w:cs="仿宋_GB2312" w:hint="eastAsia"/>
          <w:sz w:val="32"/>
          <w:szCs w:val="32"/>
          <w:highlight w:val="white"/>
        </w:rPr>
        <w:t>（</w:t>
      </w:r>
      <w:r>
        <w:rPr>
          <w:rFonts w:eastAsia="仿宋_GB2312" w:cs="仿宋_GB2312" w:hint="eastAsia"/>
          <w:sz w:val="32"/>
          <w:szCs w:val="32"/>
          <w:shd w:val="clear" w:color="auto" w:fill="FFFFFF"/>
        </w:rPr>
        <w:t>具体名单详见附件）。</w:t>
      </w:r>
    </w:p>
    <w:p w:rsidR="00EC0417" w:rsidRDefault="00FE2A6D">
      <w:pPr>
        <w:pStyle w:val="a7"/>
        <w:widowControl/>
        <w:shd w:val="clear" w:color="auto" w:fill="FFFFFF"/>
        <w:spacing w:beforeAutospacing="0" w:afterAutospacing="0" w:line="600" w:lineRule="exact"/>
        <w:ind w:firstLineChars="200" w:firstLine="640"/>
        <w:jc w:val="both"/>
        <w:rPr>
          <w:rFonts w:eastAsia="仿宋_GB2312" w:cs="仿宋_GB2312"/>
          <w:sz w:val="32"/>
          <w:szCs w:val="32"/>
        </w:rPr>
      </w:pPr>
      <w:r>
        <w:rPr>
          <w:rFonts w:eastAsia="仿宋_GB2312" w:cs="仿宋_GB2312" w:hint="eastAsia"/>
          <w:sz w:val="32"/>
          <w:szCs w:val="32"/>
          <w:shd w:val="clear" w:color="auto" w:fill="FFFFFF"/>
        </w:rPr>
        <w:t>公示期自</w:t>
      </w:r>
      <w:r>
        <w:rPr>
          <w:rFonts w:eastAsia="仿宋_GB2312" w:cs="仿宋_GB2312" w:hint="eastAsia"/>
          <w:sz w:val="32"/>
          <w:szCs w:val="32"/>
          <w:shd w:val="clear" w:color="auto" w:fill="FFFFFF"/>
        </w:rPr>
        <w:t>2024</w:t>
      </w:r>
      <w:r>
        <w:rPr>
          <w:rFonts w:eastAsia="仿宋_GB2312" w:cs="仿宋_GB2312" w:hint="eastAsia"/>
          <w:sz w:val="32"/>
          <w:szCs w:val="32"/>
          <w:shd w:val="clear" w:color="auto" w:fill="FFFFFF"/>
        </w:rPr>
        <w:t>年</w:t>
      </w:r>
      <w:r>
        <w:rPr>
          <w:rFonts w:eastAsia="仿宋_GB2312" w:cs="仿宋_GB2312" w:hint="eastAsia"/>
          <w:sz w:val="32"/>
          <w:szCs w:val="32"/>
          <w:shd w:val="clear" w:color="auto" w:fill="FFFFFF"/>
        </w:rPr>
        <w:t>6</w:t>
      </w:r>
      <w:r>
        <w:rPr>
          <w:rFonts w:eastAsia="仿宋_GB2312" w:cs="仿宋_GB2312" w:hint="eastAsia"/>
          <w:sz w:val="32"/>
          <w:szCs w:val="32"/>
          <w:shd w:val="clear" w:color="auto" w:fill="FFFFFF"/>
        </w:rPr>
        <w:t>月</w:t>
      </w:r>
      <w:r>
        <w:rPr>
          <w:rFonts w:eastAsia="仿宋_GB2312" w:cs="仿宋_GB2312" w:hint="eastAsia"/>
          <w:sz w:val="32"/>
          <w:szCs w:val="32"/>
          <w:shd w:val="clear" w:color="auto" w:fill="FFFFFF"/>
        </w:rPr>
        <w:t>13</w:t>
      </w:r>
      <w:r>
        <w:rPr>
          <w:rFonts w:eastAsia="仿宋_GB2312" w:cs="仿宋_GB2312" w:hint="eastAsia"/>
          <w:sz w:val="32"/>
          <w:szCs w:val="32"/>
          <w:shd w:val="clear" w:color="auto" w:fill="FFFFFF"/>
        </w:rPr>
        <w:t>日至</w:t>
      </w:r>
      <w:r>
        <w:rPr>
          <w:rFonts w:eastAsia="仿宋_GB2312" w:cs="仿宋_GB2312" w:hint="eastAsia"/>
          <w:sz w:val="32"/>
          <w:szCs w:val="32"/>
          <w:shd w:val="clear" w:color="auto" w:fill="FFFFFF"/>
        </w:rPr>
        <w:t>6</w:t>
      </w:r>
      <w:r>
        <w:rPr>
          <w:rFonts w:eastAsia="仿宋_GB2312" w:cs="仿宋_GB2312" w:hint="eastAsia"/>
          <w:sz w:val="32"/>
          <w:szCs w:val="32"/>
          <w:shd w:val="clear" w:color="auto" w:fill="FFFFFF"/>
        </w:rPr>
        <w:t>月</w:t>
      </w:r>
      <w:r>
        <w:rPr>
          <w:rFonts w:eastAsia="仿宋_GB2312" w:cs="仿宋_GB2312" w:hint="eastAsia"/>
          <w:sz w:val="32"/>
          <w:szCs w:val="32"/>
          <w:shd w:val="clear" w:color="auto" w:fill="FFFFFF"/>
        </w:rPr>
        <w:t>21</w:t>
      </w:r>
      <w:r>
        <w:rPr>
          <w:rFonts w:eastAsia="仿宋_GB2312" w:cs="仿宋_GB2312" w:hint="eastAsia"/>
          <w:sz w:val="32"/>
          <w:szCs w:val="32"/>
          <w:shd w:val="clear" w:color="auto" w:fill="FFFFFF"/>
        </w:rPr>
        <w:t>日，在此期间，接受社会各界对有实质性异议的进行实名举报。可在公示期内向市工业和信息化局以书面形式提出。提出异议的单位或个人必须表明真实身份，提供书面的异议理由，并附必要的证明材料。单位提出的，应</w:t>
      </w:r>
      <w:r>
        <w:rPr>
          <w:rFonts w:eastAsia="仿宋_GB2312" w:cs="仿宋_GB2312" w:hint="eastAsia"/>
          <w:sz w:val="32"/>
          <w:szCs w:val="32"/>
          <w:shd w:val="clear" w:color="auto" w:fill="FFFFFF"/>
        </w:rPr>
        <w:lastRenderedPageBreak/>
        <w:t>在书面材料上标明联系人、联系电话并加盖公章；个人提出的，应在书面材料上签署真实和有效联系电话。市工业和信息化局将按规定对异议人身份严格保密（匿名异议不予受理）。超出公示期的异议将不予受理。</w:t>
      </w:r>
    </w:p>
    <w:p w:rsidR="00EC0417" w:rsidRDefault="00EC0417">
      <w:pPr>
        <w:pStyle w:val="a7"/>
        <w:widowControl/>
        <w:shd w:val="clear" w:color="auto" w:fill="FFFFFF"/>
        <w:spacing w:beforeAutospacing="0" w:afterAutospacing="0" w:line="600" w:lineRule="exact"/>
        <w:ind w:firstLineChars="200" w:firstLine="640"/>
        <w:rPr>
          <w:rFonts w:eastAsia="仿宋_GB2312" w:cs="仿宋_GB2312"/>
          <w:sz w:val="32"/>
          <w:szCs w:val="32"/>
          <w:shd w:val="clear" w:color="auto" w:fill="FFFFFF"/>
        </w:rPr>
      </w:pPr>
    </w:p>
    <w:p w:rsidR="00EC0417" w:rsidRDefault="00FE2A6D" w:rsidP="003A23DB">
      <w:pPr>
        <w:pStyle w:val="a7"/>
        <w:widowControl/>
        <w:shd w:val="clear" w:color="auto" w:fill="FFFFFF"/>
        <w:spacing w:beforeAutospacing="0" w:afterAutospacing="0" w:line="60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t>附件：</w:t>
      </w:r>
      <w:r>
        <w:rPr>
          <w:rFonts w:eastAsia="仿宋_GB2312" w:hint="eastAsia"/>
          <w:sz w:val="32"/>
          <w:szCs w:val="32"/>
        </w:rPr>
        <w:t>2024</w:t>
      </w:r>
      <w:r>
        <w:rPr>
          <w:rFonts w:eastAsia="仿宋_GB2312" w:hint="eastAsia"/>
          <w:sz w:val="32"/>
          <w:szCs w:val="32"/>
        </w:rPr>
        <w:t>年天津市制造业高质量发展专项资金支持国家中小企业数字化转型城市试点中小企业开展数字化转型三、四级项目</w:t>
      </w:r>
      <w:r>
        <w:rPr>
          <w:rFonts w:eastAsia="仿宋_GB2312" w:cs="仿宋_GB2312" w:hint="eastAsia"/>
          <w:sz w:val="32"/>
          <w:szCs w:val="32"/>
          <w:shd w:val="clear" w:color="auto" w:fill="FFFFFF"/>
        </w:rPr>
        <w:t>资金计划表</w:t>
      </w:r>
    </w:p>
    <w:p w:rsidR="00EC0417" w:rsidRDefault="00EC0417">
      <w:pPr>
        <w:pStyle w:val="a7"/>
        <w:widowControl/>
        <w:shd w:val="clear" w:color="auto" w:fill="FFFFFF"/>
        <w:spacing w:beforeAutospacing="0" w:afterAutospacing="0" w:line="600" w:lineRule="exact"/>
        <w:rPr>
          <w:rFonts w:eastAsia="仿宋_GB2312" w:cs="仿宋_GB2312"/>
          <w:sz w:val="32"/>
          <w:szCs w:val="32"/>
          <w:shd w:val="clear" w:color="auto" w:fill="FFFFFF"/>
        </w:rPr>
      </w:pPr>
    </w:p>
    <w:p w:rsidR="00EC0417" w:rsidRDefault="00EC0417">
      <w:pPr>
        <w:pStyle w:val="a7"/>
        <w:widowControl/>
        <w:shd w:val="clear" w:color="auto" w:fill="FFFFFF"/>
        <w:spacing w:beforeAutospacing="0" w:afterAutospacing="0" w:line="600" w:lineRule="exact"/>
        <w:ind w:firstLineChars="200" w:firstLine="640"/>
        <w:rPr>
          <w:rFonts w:eastAsia="仿宋_GB2312" w:cs="仿宋_GB2312"/>
          <w:sz w:val="32"/>
          <w:szCs w:val="32"/>
          <w:shd w:val="clear" w:color="auto" w:fill="FFFFFF"/>
        </w:rPr>
      </w:pPr>
    </w:p>
    <w:p w:rsidR="00EC0417" w:rsidRDefault="00EC0417">
      <w:pPr>
        <w:pStyle w:val="a7"/>
        <w:widowControl/>
        <w:shd w:val="clear" w:color="auto" w:fill="FFFFFF"/>
        <w:spacing w:beforeAutospacing="0" w:afterAutospacing="0" w:line="600" w:lineRule="exact"/>
        <w:ind w:firstLineChars="200" w:firstLine="640"/>
        <w:rPr>
          <w:rFonts w:eastAsia="仿宋_GB2312" w:cs="仿宋_GB2312"/>
          <w:sz w:val="32"/>
          <w:szCs w:val="32"/>
          <w:shd w:val="clear" w:color="auto" w:fill="FFFFFF"/>
        </w:rPr>
      </w:pPr>
    </w:p>
    <w:p w:rsidR="00D55272" w:rsidRDefault="00FE2A6D">
      <w:pPr>
        <w:pStyle w:val="a7"/>
        <w:widowControl/>
        <w:shd w:val="clear" w:color="auto" w:fill="FFFFFF"/>
        <w:spacing w:beforeAutospacing="0" w:afterAutospacing="0" w:line="600" w:lineRule="exact"/>
        <w:ind w:firstLine="420"/>
        <w:jc w:val="center"/>
        <w:rPr>
          <w:rFonts w:eastAsia="仿宋_GB2312" w:cs="仿宋_GB2312"/>
          <w:sz w:val="32"/>
          <w:szCs w:val="32"/>
          <w:shd w:val="clear" w:color="auto" w:fill="FFFFFF"/>
        </w:rPr>
      </w:pPr>
      <w:r>
        <w:rPr>
          <w:rFonts w:eastAsia="仿宋_GB2312" w:cs="仿宋_GB2312" w:hint="eastAsia"/>
          <w:sz w:val="32"/>
          <w:szCs w:val="32"/>
          <w:shd w:val="clear" w:color="auto" w:fill="FFFFFF"/>
        </w:rPr>
        <w:t xml:space="preserve">                     </w:t>
      </w:r>
      <w:r w:rsidR="00D55272">
        <w:rPr>
          <w:rFonts w:eastAsia="仿宋_GB2312" w:cs="仿宋_GB2312" w:hint="eastAsia"/>
          <w:sz w:val="32"/>
          <w:szCs w:val="32"/>
          <w:shd w:val="clear" w:color="auto" w:fill="FFFFFF"/>
        </w:rPr>
        <w:t>区</w:t>
      </w:r>
      <w:r w:rsidR="00D55272">
        <w:rPr>
          <w:rFonts w:eastAsia="仿宋_GB2312" w:cs="仿宋_GB2312"/>
          <w:sz w:val="32"/>
          <w:szCs w:val="32"/>
          <w:shd w:val="clear" w:color="auto" w:fill="FFFFFF"/>
        </w:rPr>
        <w:t>工业和信息化局</w:t>
      </w:r>
    </w:p>
    <w:p w:rsidR="00EC0417" w:rsidRDefault="00D55272">
      <w:pPr>
        <w:pStyle w:val="a7"/>
        <w:widowControl/>
        <w:shd w:val="clear" w:color="auto" w:fill="FFFFFF"/>
        <w:spacing w:beforeAutospacing="0" w:afterAutospacing="0" w:line="600" w:lineRule="exact"/>
        <w:ind w:firstLine="420"/>
        <w:jc w:val="center"/>
        <w:rPr>
          <w:rFonts w:eastAsia="仿宋_GB2312" w:cs="仿宋_GB2312"/>
          <w:sz w:val="32"/>
          <w:szCs w:val="32"/>
          <w:shd w:val="clear" w:color="auto" w:fill="FFFFFF"/>
        </w:rPr>
      </w:pPr>
      <w:r>
        <w:rPr>
          <w:rFonts w:eastAsia="仿宋_GB2312" w:cs="仿宋_GB2312" w:hint="eastAsia"/>
          <w:sz w:val="32"/>
          <w:szCs w:val="32"/>
          <w:shd w:val="clear" w:color="auto" w:fill="FFFFFF"/>
        </w:rPr>
        <w:t xml:space="preserve">                     </w:t>
      </w:r>
      <w:r w:rsidR="00FE2A6D">
        <w:rPr>
          <w:rFonts w:eastAsia="仿宋_GB2312" w:cs="仿宋_GB2312" w:hint="eastAsia"/>
          <w:sz w:val="32"/>
          <w:szCs w:val="32"/>
          <w:shd w:val="clear" w:color="auto" w:fill="FFFFFF"/>
        </w:rPr>
        <w:t>2024</w:t>
      </w:r>
      <w:r w:rsidR="00FE2A6D">
        <w:rPr>
          <w:rFonts w:eastAsia="仿宋_GB2312" w:cs="仿宋_GB2312" w:hint="eastAsia"/>
          <w:sz w:val="32"/>
          <w:szCs w:val="32"/>
          <w:shd w:val="clear" w:color="auto" w:fill="FFFFFF"/>
        </w:rPr>
        <w:t>年</w:t>
      </w:r>
      <w:r w:rsidR="00FE2A6D">
        <w:rPr>
          <w:rFonts w:eastAsia="仿宋_GB2312" w:cs="仿宋_GB2312" w:hint="eastAsia"/>
          <w:sz w:val="32"/>
          <w:szCs w:val="32"/>
          <w:shd w:val="clear" w:color="auto" w:fill="FFFFFF"/>
        </w:rPr>
        <w:t>6</w:t>
      </w:r>
      <w:r w:rsidR="00FE2A6D">
        <w:rPr>
          <w:rFonts w:eastAsia="仿宋_GB2312" w:cs="仿宋_GB2312" w:hint="eastAsia"/>
          <w:sz w:val="32"/>
          <w:szCs w:val="32"/>
          <w:shd w:val="clear" w:color="auto" w:fill="FFFFFF"/>
        </w:rPr>
        <w:t>月</w:t>
      </w:r>
      <w:r w:rsidR="00FE2A6D">
        <w:rPr>
          <w:rFonts w:eastAsia="仿宋_GB2312" w:cs="仿宋_GB2312" w:hint="eastAsia"/>
          <w:sz w:val="32"/>
          <w:szCs w:val="32"/>
          <w:shd w:val="clear" w:color="auto" w:fill="FFFFFF"/>
        </w:rPr>
        <w:t>13</w:t>
      </w:r>
      <w:r w:rsidR="00FE2A6D">
        <w:rPr>
          <w:rFonts w:eastAsia="仿宋_GB2312" w:cs="仿宋_GB2312" w:hint="eastAsia"/>
          <w:sz w:val="32"/>
          <w:szCs w:val="32"/>
          <w:shd w:val="clear" w:color="auto" w:fill="FFFFFF"/>
        </w:rPr>
        <w:t>日</w:t>
      </w:r>
    </w:p>
    <w:p w:rsidR="00EC0417" w:rsidRDefault="00FE2A6D" w:rsidP="00D55272">
      <w:pPr>
        <w:pStyle w:val="a7"/>
        <w:widowControl/>
        <w:shd w:val="clear" w:color="auto" w:fill="FFFFFF"/>
        <w:spacing w:beforeAutospacing="0" w:afterAutospacing="0" w:line="60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t>（联</w:t>
      </w:r>
      <w:bookmarkStart w:id="0" w:name="_GoBack"/>
      <w:bookmarkEnd w:id="0"/>
      <w:r>
        <w:rPr>
          <w:rFonts w:eastAsia="仿宋_GB2312" w:cs="仿宋_GB2312" w:hint="eastAsia"/>
          <w:sz w:val="32"/>
          <w:szCs w:val="32"/>
          <w:shd w:val="clear" w:color="auto" w:fill="FFFFFF"/>
        </w:rPr>
        <w:t>系处室：市工业和信息化局中小企业服务发展处</w:t>
      </w:r>
    </w:p>
    <w:p w:rsidR="00EC0417" w:rsidRDefault="00FE2A6D" w:rsidP="00D55272">
      <w:pPr>
        <w:pStyle w:val="a7"/>
        <w:widowControl/>
        <w:shd w:val="clear" w:color="auto" w:fill="FFFFFF"/>
        <w:spacing w:beforeAutospacing="0" w:afterAutospacing="0" w:line="600" w:lineRule="exact"/>
        <w:ind w:firstLineChars="300" w:firstLine="960"/>
        <w:rPr>
          <w:rFonts w:eastAsia="仿宋_GB2312" w:cs="仿宋_GB2312"/>
          <w:sz w:val="32"/>
          <w:szCs w:val="32"/>
          <w:shd w:val="clear" w:color="auto" w:fill="FFFFFF"/>
        </w:rPr>
      </w:pPr>
      <w:r>
        <w:rPr>
          <w:rFonts w:eastAsia="仿宋_GB2312" w:cs="仿宋_GB2312" w:hint="eastAsia"/>
          <w:sz w:val="32"/>
          <w:szCs w:val="32"/>
          <w:shd w:val="clear" w:color="auto" w:fill="FFFFFF"/>
        </w:rPr>
        <w:t>联系电话：</w:t>
      </w:r>
      <w:r w:rsidR="003A23DB">
        <w:rPr>
          <w:rFonts w:eastAsia="仿宋_GB2312" w:cs="仿宋_GB2312" w:hint="eastAsia"/>
          <w:sz w:val="32"/>
          <w:szCs w:val="32"/>
          <w:shd w:val="clear" w:color="auto" w:fill="FFFFFF"/>
        </w:rPr>
        <w:t>022-</w:t>
      </w:r>
      <w:r>
        <w:rPr>
          <w:rFonts w:eastAsia="仿宋_GB2312" w:cs="仿宋_GB2312" w:hint="eastAsia"/>
          <w:sz w:val="32"/>
          <w:szCs w:val="32"/>
        </w:rPr>
        <w:t>83602792</w:t>
      </w:r>
      <w:r>
        <w:rPr>
          <w:rFonts w:eastAsia="仿宋_GB2312" w:cs="仿宋_GB2312" w:hint="eastAsia"/>
          <w:sz w:val="32"/>
          <w:szCs w:val="32"/>
          <w:shd w:val="clear" w:color="auto" w:fill="FFFFFF"/>
        </w:rPr>
        <w:t>）</w:t>
      </w:r>
    </w:p>
    <w:sectPr w:rsidR="00EC0417" w:rsidSect="003A23DB">
      <w:pgSz w:w="11906" w:h="16838"/>
      <w:pgMar w:top="2098" w:right="1192" w:bottom="1474" w:left="1474"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FAA" w:rsidRDefault="00B43FAA">
      <w:r>
        <w:separator/>
      </w:r>
    </w:p>
  </w:endnote>
  <w:endnote w:type="continuationSeparator" w:id="0">
    <w:p w:rsidR="00B43FAA" w:rsidRDefault="00B4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FAA" w:rsidRDefault="00B43FAA">
      <w:r>
        <w:separator/>
      </w:r>
    </w:p>
  </w:footnote>
  <w:footnote w:type="continuationSeparator" w:id="0">
    <w:p w:rsidR="00B43FAA" w:rsidRDefault="00B43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A34EE"/>
    <w:rsid w:val="003A23DB"/>
    <w:rsid w:val="0092679E"/>
    <w:rsid w:val="00B43FAA"/>
    <w:rsid w:val="00D55272"/>
    <w:rsid w:val="00EC0417"/>
    <w:rsid w:val="00FE2A6D"/>
    <w:rsid w:val="083A4734"/>
    <w:rsid w:val="0CFF7F42"/>
    <w:rsid w:val="0EEE6F69"/>
    <w:rsid w:val="23536CBF"/>
    <w:rsid w:val="35E34D20"/>
    <w:rsid w:val="38C7049A"/>
    <w:rsid w:val="38F91516"/>
    <w:rsid w:val="4127167D"/>
    <w:rsid w:val="67242BCA"/>
    <w:rsid w:val="714A34EE"/>
    <w:rsid w:val="72E41B26"/>
    <w:rsid w:val="76E95152"/>
    <w:rsid w:val="7876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01509B-F935-46A5-9E00-F6A6BAE3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qFormat/>
    <w:rPr>
      <w:rFonts w:ascii="Microsoft YaHei UI" w:eastAsia="Microsoft YaHei UI"/>
      <w:sz w:val="18"/>
      <w:szCs w:val="18"/>
    </w:rPr>
  </w:style>
  <w:style w:type="paragraph" w:styleId="a4">
    <w:name w:val="Body Text"/>
    <w:basedOn w:val="a"/>
    <w:qFormat/>
    <w:pPr>
      <w:spacing w:after="240"/>
    </w:pPr>
    <w:rPr>
      <w:rFonts w:ascii="Georgia" w:hAnsi="Georgia"/>
      <w:sz w:val="20"/>
      <w:lang w:eastAsia="en-US" w:bidi="he-IL"/>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TableText">
    <w:name w:val="Table Text"/>
    <w:semiHidden/>
    <w:qFormat/>
    <w:pPr>
      <w:widowControl w:val="0"/>
      <w:spacing w:before="78"/>
      <w:ind w:left="874"/>
      <w:jc w:val="center"/>
    </w:pPr>
    <w:rPr>
      <w:rFonts w:eastAsia="Arial"/>
      <w:kern w:val="2"/>
      <w:sz w:val="21"/>
      <w:szCs w:val="24"/>
    </w:rPr>
  </w:style>
  <w:style w:type="paragraph" w:customStyle="1" w:styleId="-">
    <w:name w:val="正文-工信委"/>
    <w:basedOn w:val="a"/>
    <w:qFormat/>
    <w:pPr>
      <w:spacing w:line="560" w:lineRule="exact"/>
      <w:ind w:firstLineChars="200" w:firstLine="200"/>
    </w:pPr>
    <w:rPr>
      <w:rFonts w:eastAsia="仿宋_GB2312"/>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116</Words>
  <Characters>662</Characters>
  <Application>Microsoft Office Word</Application>
  <DocSecurity>0</DocSecurity>
  <Lines>5</Lines>
  <Paragraphs>1</Paragraphs>
  <ScaleCrop>false</ScaleCrop>
  <Company>gxj</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晓岑</dc:creator>
  <cp:lastModifiedBy>Howard</cp:lastModifiedBy>
  <cp:revision>4</cp:revision>
  <cp:lastPrinted>2024-06-13T06:15:00Z</cp:lastPrinted>
  <dcterms:created xsi:type="dcterms:W3CDTF">2024-06-14T12:57:00Z</dcterms:created>
  <dcterms:modified xsi:type="dcterms:W3CDTF">2024-06-14T13:04:00Z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