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市工信局提供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列入光伏制造和锂离子电池行业规范公告名单</w:t>
      </w:r>
    </w:p>
    <w:bookmarkEnd w:id="0"/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ind w:left="320" w:hanging="320" w:hangingChars="1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光伏制造规范企业：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438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京瓷(天津）太阳能有限公司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  <w:t>13302090265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天津英利新能源有限公司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  <w:t>18920801444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ind w:left="320" w:leftChars="0" w:hanging="320" w:hangingChars="1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锂离子电池规范企业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4362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3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28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天津力神电池股份有限公司</w:t>
            </w:r>
          </w:p>
        </w:tc>
        <w:tc>
          <w:tcPr>
            <w:tcW w:w="28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  <w:t>13516125101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天津巴莫科技股份有限公司</w:t>
            </w:r>
          </w:p>
        </w:tc>
        <w:tc>
          <w:tcPr>
            <w:tcW w:w="28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  <w:t>13682025489</w:t>
            </w:r>
          </w:p>
        </w:tc>
      </w:tr>
    </w:tbl>
    <w:p>
      <w:pPr>
        <w:numPr>
          <w:ilvl w:val="0"/>
          <w:numId w:val="0"/>
        </w:numPr>
        <w:ind w:leftChars="-1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ascii="仿宋_GB2312" w:hAnsi="Calibri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94ECD1"/>
    <w:multiLevelType w:val="singleLevel"/>
    <w:tmpl w:val="B794EC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16957"/>
    <w:rsid w:val="62B1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2020-06-15T08:23:00Z</dcterms:created>
  <dc:creator>dongqing</dc:creator>
  <cp:lastModifiedBy>dongqing</cp:lastModifiedBy>
  <dcterms:modified xsi:type="dcterms:W3CDTF">2020-06-15T08:24:19Z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