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b/>
          <w:bCs/>
          <w:i w:val="0"/>
          <w:iCs w:val="0"/>
          <w:caps w:val="0"/>
          <w:color w:val="000000"/>
          <w:spacing w:val="0"/>
          <w:sz w:val="48"/>
          <w:szCs w:val="48"/>
          <w:u w:val="none"/>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b/>
          <w:bCs/>
          <w:i w:val="0"/>
          <w:iCs w:val="0"/>
          <w:sz w:val="48"/>
          <w:szCs w:val="48"/>
        </w:rPr>
      </w:pPr>
      <w:bookmarkStart w:id="0" w:name="_GoBack"/>
      <w:bookmarkEnd w:id="0"/>
      <w:r>
        <w:rPr>
          <w:b/>
          <w:bCs/>
          <w:i w:val="0"/>
          <w:iCs w:val="0"/>
          <w:caps w:val="0"/>
          <w:color w:val="000000"/>
          <w:spacing w:val="0"/>
          <w:sz w:val="48"/>
          <w:szCs w:val="48"/>
          <w:u w:val="none"/>
          <w:bdr w:val="none" w:color="auto" w:sz="0" w:space="0"/>
        </w:rPr>
        <w:t>工业和信息化部办公厅关于征集先进计算典型应用案例的通知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jc w:val="center"/>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工信厅电子函〔2023〕220号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各省、自治区、直辖市、计划单列市及新疆生产建设兵团工业和信息化主管部门，有关单位：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为推动先进计算规模化应用，进一步完善产业生态体系，工业和信息化部拟组织开展先进计算典型应用案例推荐工作，总结成功经验，梳理成效突出的典型案例，加强在行业、地区推广，分享实施路径，推动先进计算在更多领域发挥作用。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一、征集内容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本次征集围绕“工业大脑”“城市大脑”两大领域遴选一批技术水平先进、创新能力突出、应用效果良好的先进计算典型应用案例，主要征集方向如下：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（一）“工业大脑”领域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工业大脑是企业全生命周期数据管理的神经中枢，将工业企业的各种数据进行布局和融合，在上层构建工业数据中台，用智能的算法将数据的价值挖掘出来，实现数据采集监控、工业现场管控、设备智能控制、生产管理优化、产品质量检测、柔性化生产、供应链协同、设备预测性维护、备件备品管理、数字仿真、远程运维、安全预警等功能，快速提升工业制造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针对规模大、算力高的工业生产运营场景，围绕先进计算技术产品在企业工业数字底座建设中的赋能应用，基于工业数据高效便捷处理、生产线迭代调优、制造流程质效提升等方面的产品及应用，如高性能服务器、AI服务器、工控计算机、工业服务器、计算芯片等先进计算技术产品，以及基于先进计算技术产品的数据处理、数据分析优化、工业模型三维设计、工业数字孪生等解决方案，征集利用先进计算技术产品推动工业数字化、智能化发展，实现生产效率提升的典型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（二）“城市大脑”领域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城市大脑通过对城市全域运行数据进行实时汇聚、监测、治理和分析，全面感知城市生命体征，辅助宏观决策指挥，预测预警重大事件，配置优化公共资源，保障城市安全有序运行，支撑政府、社会、经济数字化转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聚焦智慧城市算力基础设施和城市治理细分环节的计算服务体系，围绕智能计算、边缘计算、高性能计算等先进计算技术产品在新型智慧城市建设中的赋能应用，面向数字孪生城市、智能化城市数据分析、环境仿真模拟、智慧交通、数字安防、智慧水务、智能机器人等典型应用场景，征集利用先进计算技术产品提升城市规划建设能力、事件处理调度能力的典型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一）申报主体应在中华人民共和国境内注册登记、具有独立法人资格，具有较好的经济实力、技术研发和融合创新能力，在质量、安全、信誉和社会责任等方面无不良记录。每个申报主体在每个领域只能申报1个应用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（二）案例应具有较高技术水平和完整解决方案，具有较强的代表性、示范性、创新性和可推广性，能充分体现先进计算产业的技术特点和适用场景，对相关行业或企业具有较强借鉴意义和推广价值。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（三）允许以联合体方式参与申报，联合实施单位数量不超过3家。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（四）申报主体对申报材料的真实性负责，申报项目的产品、技术及相关专利归属申报主体、团队，拥有自主知识产权，且无知识产权纠纷。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一）推荐工作遵循政府引导、企业自愿原则，由各地工业和信息化主管部门组织实施，并做好案例审查和推荐工作。各省、自治区、直辖市工业和信息化主管部门分别推荐典型应用案例不超过10个，计划单列市不超过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（二）各申报主体填写《先进计算典型应用案例申报书》（见附件），报当地工业和信息化主管部门。申报材料要求描述详实、重点突出、表述准确、逻辑性强，字数控制在5000字以内。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三）各地工业和信息化主管部门于9月11日前将推荐函和申报书纸质版一式两份寄送至工业和信息化部电子信息司（北京市海淀区万寿路27号院8号楼1701室）。同时将电子版（推荐函、申报书扫描件和可编辑版）发送至邮箱sunliming@caict.ac.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（四）工业和信息化部将组织专家对推荐案例进行评审，按程序对外公布。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四、成果推广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（一）积极开展宣传推广。借助2023年全国先进计算技术创新大赛等活动平台开展先进计算典型应用案例宣传推广，扩大优秀案例示范效应。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（二）支持开展规模应用。对应用成果突出的优秀案例，支持开展应用试点示范与宣传展览展示，助力融合应用复制推广。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（三）鼓励地方加强政策支持。对应用成果突出、具有复制推广价值的案例，鼓励各地从项目审批、政策、资金等资源配套方面对项目提供支持。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中国信息通信研究院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孙丽明 13126608736；王翰华 18800113726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工业和信息化部电子信息司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王　昊 010-68208267，18810458003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00000"/>
          <w:spacing w:val="0"/>
          <w:sz w:val="32"/>
          <w:szCs w:val="32"/>
          <w:u w:val="none"/>
          <w:bdr w:val="none" w:color="auto" w:sz="0" w:space="0"/>
        </w:rPr>
        <w:fldChar w:fldCharType="begin"/>
      </w:r>
      <w:r>
        <w:rPr>
          <w:rFonts w:ascii="宋体" w:hAnsi="宋体" w:eastAsia="宋体" w:cs="宋体"/>
          <w:i w:val="0"/>
          <w:iCs w:val="0"/>
          <w:caps w:val="0"/>
          <w:color w:val="000000"/>
          <w:spacing w:val="0"/>
          <w:sz w:val="32"/>
          <w:szCs w:val="32"/>
          <w:u w:val="none"/>
          <w:bdr w:val="none" w:color="auto" w:sz="0" w:space="0"/>
        </w:rPr>
        <w:instrText xml:space="preserve"> HYPERLINK "https://www.miit.gov.cn/cms_files/filemanager/1226211233/attach/20237/208c21f5c25e4f2da8fdd5f9733ef4eb.docx" </w:instrText>
      </w:r>
      <w:r>
        <w:rPr>
          <w:rFonts w:ascii="宋体" w:hAnsi="宋体" w:eastAsia="宋体" w:cs="宋体"/>
          <w:i w:val="0"/>
          <w:iCs w:val="0"/>
          <w:caps w:val="0"/>
          <w:color w:val="000000"/>
          <w:spacing w:val="0"/>
          <w:sz w:val="32"/>
          <w:szCs w:val="32"/>
          <w:u w:val="none"/>
          <w:bdr w:val="none" w:color="auto" w:sz="0" w:space="0"/>
        </w:rPr>
        <w:fldChar w:fldCharType="separate"/>
      </w:r>
      <w:r>
        <w:rPr>
          <w:rStyle w:val="6"/>
          <w:rFonts w:ascii="宋体" w:hAnsi="宋体" w:eastAsia="宋体" w:cs="宋体"/>
          <w:i w:val="0"/>
          <w:iCs w:val="0"/>
          <w:caps w:val="0"/>
          <w:color w:val="000000"/>
          <w:spacing w:val="0"/>
          <w:sz w:val="32"/>
          <w:szCs w:val="32"/>
          <w:u w:val="none"/>
          <w:bdr w:val="none" w:color="auto" w:sz="0" w:space="0"/>
        </w:rPr>
        <w:t>1.先进计算典型应用案例申报书.docx</w:t>
      </w:r>
      <w:r>
        <w:rPr>
          <w:rFonts w:ascii="宋体" w:hAnsi="宋体" w:eastAsia="宋体" w:cs="宋体"/>
          <w:i w:val="0"/>
          <w:iCs w:val="0"/>
          <w:caps w:val="0"/>
          <w:color w:val="000000"/>
          <w:spacing w:val="0"/>
          <w:sz w:val="32"/>
          <w:szCs w:val="32"/>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r>
        <w:rPr>
          <w:rFonts w:ascii="宋体" w:hAnsi="宋体" w:eastAsia="宋体" w:cs="宋体"/>
          <w:i w:val="0"/>
          <w:iCs w:val="0"/>
          <w:caps w:val="0"/>
          <w:color w:val="000000"/>
          <w:spacing w:val="0"/>
          <w:sz w:val="32"/>
          <w:szCs w:val="32"/>
          <w:u w:val="none"/>
          <w:bdr w:val="none" w:color="auto" w:sz="0" w:space="0"/>
        </w:rPr>
        <w:fldChar w:fldCharType="begin"/>
      </w:r>
      <w:r>
        <w:rPr>
          <w:rFonts w:ascii="宋体" w:hAnsi="宋体" w:eastAsia="宋体" w:cs="宋体"/>
          <w:i w:val="0"/>
          <w:iCs w:val="0"/>
          <w:caps w:val="0"/>
          <w:color w:val="000000"/>
          <w:spacing w:val="0"/>
          <w:sz w:val="32"/>
          <w:szCs w:val="32"/>
          <w:u w:val="none"/>
          <w:bdr w:val="none" w:color="auto" w:sz="0" w:space="0"/>
        </w:rPr>
        <w:instrText xml:space="preserve"> HYPERLINK "https://www.miit.gov.cn/cms_files/filemanager/1226211233/attach/20237/988184dfc70549f29ba8a22d5abfdfed.docx" </w:instrText>
      </w:r>
      <w:r>
        <w:rPr>
          <w:rFonts w:ascii="宋体" w:hAnsi="宋体" w:eastAsia="宋体" w:cs="宋体"/>
          <w:i w:val="0"/>
          <w:iCs w:val="0"/>
          <w:caps w:val="0"/>
          <w:color w:val="000000"/>
          <w:spacing w:val="0"/>
          <w:sz w:val="32"/>
          <w:szCs w:val="32"/>
          <w:u w:val="none"/>
          <w:bdr w:val="none" w:color="auto" w:sz="0" w:space="0"/>
        </w:rPr>
        <w:fldChar w:fldCharType="separate"/>
      </w:r>
      <w:r>
        <w:rPr>
          <w:rStyle w:val="6"/>
          <w:rFonts w:ascii="宋体" w:hAnsi="宋体" w:eastAsia="宋体" w:cs="宋体"/>
          <w:i w:val="0"/>
          <w:iCs w:val="0"/>
          <w:caps w:val="0"/>
          <w:color w:val="000000"/>
          <w:spacing w:val="0"/>
          <w:sz w:val="32"/>
          <w:szCs w:val="32"/>
          <w:u w:val="none"/>
          <w:bdr w:val="none" w:color="auto" w:sz="0" w:space="0"/>
        </w:rPr>
        <w:t>2.先进计算典型应用案例推荐函.docx</w:t>
      </w:r>
      <w:r>
        <w:rPr>
          <w:rFonts w:ascii="宋体" w:hAnsi="宋体" w:eastAsia="宋体" w:cs="宋体"/>
          <w:i w:val="0"/>
          <w:iCs w:val="0"/>
          <w:caps w:val="0"/>
          <w:color w:val="000000"/>
          <w:spacing w:val="0"/>
          <w:sz w:val="32"/>
          <w:szCs w:val="32"/>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left"/>
        <w:rPr>
          <w:rFonts w:ascii="宋体" w:hAnsi="宋体" w:eastAsia="宋体" w:cs="宋体"/>
          <w:i w:val="0"/>
          <w:i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righ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工业和信息化部办公厅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420"/>
        <w:jc w:val="right"/>
        <w:rPr>
          <w:rFonts w:ascii="宋体" w:hAnsi="宋体" w:eastAsia="宋体" w:cs="宋体"/>
          <w:i w:val="0"/>
          <w:iCs w:val="0"/>
          <w:sz w:val="32"/>
          <w:szCs w:val="32"/>
        </w:rPr>
      </w:pPr>
      <w:r>
        <w:rPr>
          <w:rFonts w:ascii="宋体" w:hAnsi="宋体" w:eastAsia="宋体" w:cs="宋体"/>
          <w:i w:val="0"/>
          <w:iCs w:val="0"/>
          <w:caps w:val="0"/>
          <w:color w:val="070707"/>
          <w:spacing w:val="0"/>
          <w:sz w:val="32"/>
          <w:szCs w:val="32"/>
          <w:u w:val="none"/>
          <w:bdr w:val="none" w:color="auto" w:sz="0" w:space="0"/>
        </w:rPr>
        <w:t>2023年8月3日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E2682"/>
    <w:rsid w:val="27C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2023-08-18T16:15:00Z</dcterms:created>
  <dc:creator>阳光</dc:creator>
  <cp:lastModifiedBy>阳光</cp:lastModifiedBy>
  <dcterms:modified xsi:type="dcterms:W3CDTF">2023-08-18T16:16:04Z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0E26B24E8F250CB0A428DF6420532ACA_41</vt:lpwstr>
  </property>
</Properties>
</file>