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天津市滨海新区信息技术创新中心</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信息技术创新中心秉承信创产业“实现关键领域信息技术自主可控”精神，以高水平科技自立自强为使命，积极投身服务国家与国防信创产业的自主替代与智能升级，持续聚焦“软件定义互连（SDI）、内生安全（ESS）、类脑计算（MNP）”三大战略方向，为全面推进国家重要基础设施的自主可控建设贡献重要力量。创新中心持续集中优质资源合力推进关键核心技术攻关，推动集成电路生态持续完善。</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天津市滨海新区信息技术创新中心内设3个职能处（科）室，分别为：综合管理部、项目管理部、项目研发部；下辖0个预算单位。纳入天津市滨海新区信息技术创新中心2023年度部门决算编制范围的单位包括：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天津市滨海新区信息技术创新中心。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kern w:val="0"/>
          <w:sz w:val="30"/>
          <w:szCs w:val="30"/>
          <w:highlight w:val="none"/>
        </w:rPr>
        <w:t>十一、《项目支出决算表》</w:t>
      </w: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1.天津市滨海新区信息技术创新中心2023年度财政拨款收入支出决算总表为空表；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2.天津市滨海新区信息技术创新中心2023年度一般公共预算财政拨款支出决算表为空表；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3.天津市滨海新区信息技术创新中心2023年度一般公共预算财政拨款基本支出决算表为空表；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4.天津市滨海新区信息技术创新中心2023年度政府性基金预算财政拨款收入支出决算表为空表；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5.天津市滨海新区信息技术创新中心2023年度国有资本经营预算财政拨款收入支出决算表为空表；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6.天津市滨海新区信息技术创新中心2023年度财政拨款“三公”经费支出决算表为空表。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天津市滨海新区信息技术创新中心2023年度收入、支出决算总计</w:t>
      </w:r>
      <w:r>
        <w:rPr>
          <w:rFonts w:hint="eastAsia" w:ascii="Times New Roman" w:hAnsi="Times New Roman" w:eastAsia="仿宋_GB2312" w:cs="仿宋_GB2312"/>
          <w:sz w:val="30"/>
          <w:szCs w:val="30"/>
          <w:highlight w:val="none"/>
          <w:lang w:eastAsia="zh-CN"/>
        </w:rPr>
        <w:t>36,902,660.04元，与2022年度相比，收、支总计各减少28,485,692.07元，下降43.56%，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：本年项目类收入减少，同比收入支出均呈下降趋势。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天津市滨海新区信息技术创新中心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34,734,280.43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减少24,715,695.31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本年承接项目类收入减少。</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29,993,008.00元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86.35%；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4,508,393.92元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12.98%；</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232,878.51元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0.67%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天津市滨海新区信息技术创新中心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35,966,389.21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29,421,962.90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 xml:space="preserve"> 本年项目减少，对应支出费用下降</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8,081,174.60元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22.47</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13,789,170.17元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占38.34%；</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14,096,044.44元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占39.19%。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天津市滨海新区信息技术创新中心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21,860,000.00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2023年无同类型财政拨款收入。</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天津市滨海新区信息技术创新中心2023年度部门决算一般公共预算财政拨款支出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计0.00元，占本年支出合计的0.0%，与2022年度相比，一般公共预算财政拨款支出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21,860,000.00元，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：2023年无同类型财政拨款收入，无对应支出。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天津市滨海新区信息技术创新中心2023年度无一般公共预算财政拨款支出。</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天津市滨海新区信息技术创新中心2023年度无一般公共预算财政拨款基本支出。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天津市滨海新区信息技术创新中心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天津市滨海新区信息技术创新中心2023年度无一般公共预算财政拨款基本支出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天津市滨海新区信息技术创新中心2023年度无一般公共预算财政拨款基本支出。</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天津市滨海新区信息技术创新中心2023年度无一般公共预算财政拨款基本支出。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天津市滨海新区信息技术创新中心2023年度无政府性基金预算财政拨款收入、支出和结转结余。</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天津市滨海新区信息技术创新中心2023年度无国有资本经营预算财政拨款收入、支出和结转结余。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天津市滨海新区信息技术创新中心2023年度无机关运行经费。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天津市滨海新区信息技术创新中心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29,810,000.00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29,810,000.00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29,810,000.00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2,981,000.00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天津市滨海新区信息技术创新中心2023年度无国有资产占有使用情况。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根据预算绩效管理要求，天津市滨海新区信息技术创新中心2023年度没有财政拨款项目支出，无需开展绩效自评。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天津市滨海新区信息技术创新中心不属于乡、镇、街级单位，不涉及公开2023年度教育、医疗卫生、社会保障和就业、住房保障、涉农补贴等民生支出情况。</w:t>
      </w:r>
      <w:bookmarkStart w:id="0" w:name="_GoBack"/>
      <w:bookmarkEnd w:id="0"/>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FF1AE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FF9E9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24</TotalTime>
  <ScaleCrop>false</ScaleCrop>
  <LinksUpToDate>false</LinksUpToDate>
  <CharactersWithSpaces>5549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薛荣</cp:lastModifiedBy>
  <dcterms:modified xsi:type="dcterms:W3CDTF">2024-09-25T14:51:12Z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A44E0A178634409BBBA50D5636087390_13</vt:lpwstr>
  </property>
</Properties>
</file>